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8"/>
          <w:rFonts w:ascii="仿宋_GB2312" w:eastAsia="仿宋_GB2312"/>
          <w:b w:val="0"/>
          <w:color w:val="000000"/>
          <w:sz w:val="32"/>
          <w:szCs w:val="32"/>
        </w:rPr>
      </w:pPr>
      <w:r>
        <w:rPr>
          <w:rStyle w:val="8"/>
          <w:rFonts w:hint="eastAsia" w:ascii="方正小标宋简体" w:eastAsia="方正小标宋简体"/>
          <w:b w:val="0"/>
          <w:color w:val="000000"/>
          <w:sz w:val="36"/>
          <w:szCs w:val="36"/>
        </w:rPr>
        <w:t>浙江省科学技术奖</w:t>
      </w:r>
      <w:r>
        <w:rPr>
          <w:rStyle w:val="8"/>
          <w:rFonts w:ascii="方正小标宋简体" w:eastAsia="方正小标宋简体"/>
          <w:b w:val="0"/>
          <w:color w:val="000000"/>
          <w:sz w:val="36"/>
          <w:szCs w:val="36"/>
        </w:rPr>
        <w:t>公示信息表</w:t>
      </w:r>
      <w:r>
        <w:rPr>
          <w:rStyle w:val="8"/>
          <w:rFonts w:hint="eastAsia" w:ascii="仿宋_GB2312" w:eastAsia="仿宋_GB2312"/>
          <w:b w:val="0"/>
          <w:color w:val="000000"/>
          <w:sz w:val="32"/>
          <w:szCs w:val="32"/>
        </w:rPr>
        <w:t>（单位提名）</w:t>
      </w:r>
    </w:p>
    <w:p>
      <w:pPr>
        <w:jc w:val="center"/>
        <w:rPr>
          <w:rStyle w:val="8"/>
          <w:rFonts w:ascii="仿宋_GB2312" w:eastAsia="仿宋_GB2312"/>
          <w:b w:val="0"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 w:cs="仿宋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提名奖项：科学技术进步奖</w:t>
      </w:r>
    </w:p>
    <w:tbl>
      <w:tblPr>
        <w:tblStyle w:val="5"/>
        <w:tblW w:w="155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134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2059" w:type="dxa"/>
            <w:vAlign w:val="center"/>
          </w:tcPr>
          <w:p>
            <w:pPr>
              <w:jc w:val="center"/>
              <w:rPr>
                <w:rStyle w:val="8"/>
                <w:rFonts w:ascii="仿宋_GB2312" w:hAnsi="仿宋" w:eastAsia="仿宋_GB2312" w:cs="仿宋"/>
                <w:b w:val="0"/>
                <w:color w:val="000000"/>
                <w:sz w:val="28"/>
              </w:rPr>
            </w:pPr>
            <w:r>
              <w:rPr>
                <w:rStyle w:val="8"/>
                <w:rFonts w:hint="eastAsia" w:ascii="仿宋_GB2312" w:hAnsi="仿宋" w:eastAsia="仿宋_GB2312" w:cs="仿宋"/>
                <w:b w:val="0"/>
                <w:bCs w:val="0"/>
                <w:color w:val="000000"/>
                <w:sz w:val="28"/>
              </w:rPr>
              <w:t>成果名称</w:t>
            </w:r>
          </w:p>
        </w:tc>
        <w:tc>
          <w:tcPr>
            <w:tcW w:w="13480" w:type="dxa"/>
            <w:vAlign w:val="center"/>
          </w:tcPr>
          <w:p>
            <w:pPr>
              <w:jc w:val="center"/>
              <w:rPr>
                <w:rStyle w:val="8"/>
                <w:rFonts w:ascii="仿宋_GB2312" w:hAnsi="仿宋" w:eastAsia="仿宋_GB2312" w:cs="仿宋"/>
                <w:b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大型石化装置用高压超高温波纹管预紧球阀关键技术研究及产业化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9" w:type="dxa"/>
            <w:vAlign w:val="center"/>
          </w:tcPr>
          <w:p>
            <w:pPr>
              <w:jc w:val="center"/>
              <w:rPr>
                <w:rStyle w:val="8"/>
                <w:rFonts w:ascii="仿宋_GB2312" w:hAnsi="仿宋" w:eastAsia="仿宋_GB2312" w:cs="仿宋"/>
                <w:b w:val="0"/>
                <w:color w:val="000000"/>
                <w:sz w:val="28"/>
              </w:rPr>
            </w:pPr>
            <w:r>
              <w:rPr>
                <w:rStyle w:val="8"/>
                <w:rFonts w:hint="eastAsia" w:ascii="仿宋_GB2312" w:hAnsi="仿宋" w:eastAsia="仿宋_GB2312" w:cs="仿宋"/>
                <w:b w:val="0"/>
                <w:bCs w:val="0"/>
                <w:color w:val="000000"/>
                <w:sz w:val="28"/>
              </w:rPr>
              <w:t>提名等级</w:t>
            </w:r>
          </w:p>
        </w:tc>
        <w:tc>
          <w:tcPr>
            <w:tcW w:w="13480" w:type="dxa"/>
            <w:vAlign w:val="center"/>
          </w:tcPr>
          <w:p>
            <w:pPr>
              <w:jc w:val="center"/>
              <w:rPr>
                <w:rStyle w:val="8"/>
                <w:rFonts w:ascii="仿宋_GB2312" w:hAnsi="仿宋" w:eastAsia="仿宋_GB2312" w:cs="仿宋"/>
                <w:b w:val="0"/>
                <w:color w:val="000000"/>
                <w:sz w:val="28"/>
                <w:szCs w:val="28"/>
              </w:rPr>
            </w:pPr>
            <w:r>
              <w:rPr>
                <w:rStyle w:val="8"/>
                <w:rFonts w:hint="eastAsia" w:ascii="仿宋_GB2312" w:hAnsi="仿宋" w:eastAsia="仿宋_GB2312" w:cs="仿宋"/>
                <w:b w:val="0"/>
                <w:color w:val="000000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提名书</w:t>
            </w:r>
          </w:p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相关内容</w:t>
            </w:r>
          </w:p>
        </w:tc>
        <w:tc>
          <w:tcPr>
            <w:tcW w:w="13480" w:type="dxa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科学技术进步奖：提名书的主要知识产权和标准规范目录、代表性论文（专著）目录。</w:t>
            </w:r>
          </w:p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一、主要知识产权和标准规范目录</w:t>
            </w:r>
          </w:p>
          <w:tbl>
            <w:tblPr>
              <w:tblStyle w:val="6"/>
              <w:tblW w:w="12947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28"/>
              <w:gridCol w:w="1541"/>
              <w:gridCol w:w="1018"/>
              <w:gridCol w:w="1546"/>
              <w:gridCol w:w="896"/>
              <w:gridCol w:w="1146"/>
              <w:gridCol w:w="1298"/>
              <w:gridCol w:w="3425"/>
              <w:gridCol w:w="94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知识产权类别</w:t>
                  </w:r>
                </w:p>
              </w:tc>
              <w:tc>
                <w:tcPr>
                  <w:tcW w:w="1541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知识产权具体名称</w:t>
                  </w:r>
                </w:p>
              </w:tc>
              <w:tc>
                <w:tcPr>
                  <w:tcW w:w="1018" w:type="dxa"/>
                  <w:vAlign w:val="center"/>
                </w:tcPr>
                <w:p>
                  <w:pPr>
                    <w:pStyle w:val="2"/>
                    <w:spacing w:line="260" w:lineRule="exact"/>
                    <w:ind w:firstLine="0" w:firstLineChars="0"/>
                    <w:jc w:val="center"/>
                    <w:rPr>
                      <w:rFonts w:hAnsi="宋体" w:eastAsia="仿宋_GB2312"/>
                      <w:sz w:val="21"/>
                      <w:szCs w:val="21"/>
                    </w:rPr>
                  </w:pPr>
                  <w:r>
                    <w:rPr>
                      <w:rFonts w:hint="eastAsia" w:hAnsi="宋体" w:eastAsia="仿宋_GB2312"/>
                      <w:sz w:val="21"/>
                      <w:szCs w:val="21"/>
                    </w:rPr>
                    <w:t>国家</w:t>
                  </w:r>
                </w:p>
                <w:p>
                  <w:pPr>
                    <w:pStyle w:val="2"/>
                    <w:spacing w:line="260" w:lineRule="exact"/>
                    <w:ind w:firstLine="0" w:firstLineChars="0"/>
                    <w:jc w:val="center"/>
                    <w:rPr>
                      <w:rFonts w:hAnsi="宋体" w:eastAsia="仿宋_GB2312"/>
                      <w:sz w:val="21"/>
                      <w:szCs w:val="21"/>
                    </w:rPr>
                  </w:pPr>
                  <w:r>
                    <w:rPr>
                      <w:rFonts w:hint="eastAsia" w:hAnsi="宋体" w:eastAsia="仿宋_GB2312"/>
                      <w:sz w:val="21"/>
                      <w:szCs w:val="21"/>
                    </w:rPr>
                    <w:t>（地区）</w:t>
                  </w:r>
                </w:p>
              </w:tc>
              <w:tc>
                <w:tcPr>
                  <w:tcW w:w="15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授权号</w:t>
                  </w:r>
                </w:p>
              </w:tc>
              <w:tc>
                <w:tcPr>
                  <w:tcW w:w="89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授权日期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证书编号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pStyle w:val="2"/>
                    <w:spacing w:line="260" w:lineRule="exact"/>
                    <w:ind w:firstLine="0" w:firstLineChars="0"/>
                    <w:jc w:val="center"/>
                    <w:rPr>
                      <w:rFonts w:hAnsi="宋体" w:eastAsia="仿宋_GB2312"/>
                      <w:sz w:val="21"/>
                      <w:szCs w:val="21"/>
                    </w:rPr>
                  </w:pPr>
                  <w:r>
                    <w:rPr>
                      <w:rFonts w:hint="eastAsia" w:hAnsi="宋体" w:eastAsia="仿宋_GB2312"/>
                      <w:sz w:val="21"/>
                      <w:szCs w:val="21"/>
                    </w:rPr>
                    <w:t>权利人</w:t>
                  </w:r>
                </w:p>
              </w:tc>
              <w:tc>
                <w:tcPr>
                  <w:tcW w:w="3425" w:type="dxa"/>
                  <w:vAlign w:val="center"/>
                </w:tcPr>
                <w:p>
                  <w:pPr>
                    <w:pStyle w:val="2"/>
                    <w:spacing w:line="260" w:lineRule="exact"/>
                    <w:ind w:firstLine="0" w:firstLineChars="0"/>
                    <w:jc w:val="center"/>
                    <w:rPr>
                      <w:rFonts w:hAnsi="宋体" w:eastAsia="仿宋_GB2312"/>
                      <w:sz w:val="21"/>
                      <w:szCs w:val="21"/>
                    </w:rPr>
                  </w:pPr>
                  <w:r>
                    <w:rPr>
                      <w:rFonts w:hint="eastAsia" w:hAnsi="宋体" w:eastAsia="仿宋_GB2312"/>
                      <w:sz w:val="21"/>
                      <w:szCs w:val="21"/>
                    </w:rPr>
                    <w:t>发明人（培育人）</w:t>
                  </w:r>
                </w:p>
              </w:tc>
              <w:tc>
                <w:tcPr>
                  <w:tcW w:w="949" w:type="dxa"/>
                  <w:vAlign w:val="center"/>
                </w:tcPr>
                <w:p>
                  <w:pPr>
                    <w:pStyle w:val="2"/>
                    <w:spacing w:line="260" w:lineRule="exact"/>
                    <w:ind w:firstLine="0" w:firstLineChars="0"/>
                    <w:jc w:val="center"/>
                    <w:rPr>
                      <w:rFonts w:hAnsi="宋体" w:eastAsia="仿宋_GB2312"/>
                      <w:sz w:val="21"/>
                      <w:szCs w:val="21"/>
                    </w:rPr>
                  </w:pPr>
                  <w:r>
                    <w:rPr>
                      <w:rFonts w:hint="eastAsia" w:hAnsi="宋体" w:eastAsia="仿宋_GB2312"/>
                      <w:sz w:val="21"/>
                      <w:szCs w:val="21"/>
                    </w:rPr>
                    <w:t>专利有效状态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发明专利</w:t>
                  </w:r>
                </w:p>
              </w:tc>
              <w:tc>
                <w:tcPr>
                  <w:tcW w:w="1541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超高温硬密封球阀</w:t>
                  </w:r>
                </w:p>
              </w:tc>
              <w:tc>
                <w:tcPr>
                  <w:tcW w:w="101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中国</w:t>
                  </w:r>
                </w:p>
              </w:tc>
              <w:tc>
                <w:tcPr>
                  <w:tcW w:w="15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ZL201310310496.8</w:t>
                  </w:r>
                </w:p>
              </w:tc>
              <w:tc>
                <w:tcPr>
                  <w:tcW w:w="89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2015-09-16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第1791240号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浙江石化阀门有限公司</w:t>
                  </w:r>
                </w:p>
              </w:tc>
              <w:tc>
                <w:tcPr>
                  <w:tcW w:w="3425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fldChar w:fldCharType="begin"/>
                  </w:r>
                  <w:r>
                    <w:instrText xml:space="preserve"> HYPERLINK "http://www.patexplorer.com/results/l.html?q=in:(%E8%8B%8F%E8%8D%86%E6%94%80)"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苏荆攀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"http://www.patexplorer.com/results/l.html?q=in:(%E9%BB%84%E7%88%B1%E4%B9%89)"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黄爱义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"http://www.patexplorer.com/results/l.html?q=in:(%E6%9D%8E%E5%8D%8E%E8%B4%B5)"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李华贵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"http://www.patexplorer.com/results/l.html?q=in:(%E6%9D%8E%E6%B0%B8%E5%96%9C)"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李永喜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"http://www.patexplorer.com/results/l.html?q=in:(%E9%BB%84%E7%BE%8E%E6%9E%97)"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黄美林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"http://www.patexplorer.com/results/l.html?q=in:(%E9%A1%B9%E5%85%89%E6%AD%A6)"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项光武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"http://www.patexplorer.com/results/l.html?q=in:(%E9%87%91%E8%99%8E)"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金虎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"http://www.patexplorer.com/results/l.html?q=in:(%E5%8D%97%E9%A3%9E)"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南飞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"http://www.patexplorer.com/results/l.html?q=in:(%E5%90%B4%E6%80%80%E6%95%8F)"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吴怀敏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"http://www.patexplorer.com/results/l.html?q=in:(%E9%A1%B9%E6%B0%B8%E5%AE%89)"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项永安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"http://www.patexplorer.com/results/l.html?q=in:(%E7%8E%8B%E5%BF%A0%E6%B8%8A)"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王忠渊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"http://www.patexplorer.com/results/l.html?q=in:(%E7%8E%8B%E5%BF%A0%E6%B7%BC)"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王忠淼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</w:p>
              </w:tc>
              <w:tc>
                <w:tcPr>
                  <w:tcW w:w="949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有效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发明专利</w:t>
                  </w:r>
                </w:p>
              </w:tc>
              <w:tc>
                <w:tcPr>
                  <w:tcW w:w="1541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超高温热阀的热态密封试验方法</w:t>
                  </w:r>
                </w:p>
              </w:tc>
              <w:tc>
                <w:tcPr>
                  <w:tcW w:w="101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中国</w:t>
                  </w:r>
                </w:p>
              </w:tc>
              <w:tc>
                <w:tcPr>
                  <w:tcW w:w="15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ZL201210248353.4</w:t>
                  </w:r>
                </w:p>
              </w:tc>
              <w:tc>
                <w:tcPr>
                  <w:tcW w:w="89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2016-01-20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第1896162号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浙江石化阀门有限公司</w:t>
                  </w:r>
                </w:p>
              </w:tc>
              <w:tc>
                <w:tcPr>
                  <w:tcW w:w="3425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fldChar w:fldCharType="begin"/>
                  </w:r>
                  <w:r>
                    <w:instrText xml:space="preserve"> HYPERLINK "http://www.soopat.com/Home/Result?SearchWord=FMR:(%E8%8B%8F%E8%8D%86%E6%94%80)"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苏荆攀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"http://www.soopat.com/Home/Result?SearchWord=FMR:(%E9%BB%84%E7%88%B1%E4%B9%89)"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黄爱义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"http://www.soopat.com/Home/Result?SearchWord=FMR:(%E9%BB%84%E7%BE%8E%E6%9E%97)"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黄美林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"http://www.soopat.com/Home/Result?SearchWord=FMR:(%E6%9D%8E%E6%B0%B8%E5%96%9C)"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李永喜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"http://www.soopat.com/Home/Result?SearchWord=FMR:(%E9%87%91%E8%99%8E)"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金虎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"http://www.soopat.com/Home/Result?SearchWord=FMR:(%E9%A1%B9%E5%85%89%E6%AD%A6)"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项光武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"http://www.soopat.com/Home/Result?SearchWord=FMR:(%E5%90%B4%E6%80%80%E6%95%8F)"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吴怀敏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"http://www.soopat.com/Home/Result?SearchWord=FMR:(%E6%9D%8E%E5%8D%8E%E8%B4%B5)"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李华贵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"http://www.soopat.com/Home/Result?SearchWord=FMR:(%E5%8D%97%E9%A3%9E)"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南飞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"http://www.soopat.com/Home/Result?SearchWord=FMR:(%E9%A1%B9%E7%82%9C)"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项炜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szCs w:val="21"/>
                    </w:rPr>
                    <w:t>；</w:t>
                  </w:r>
                  <w:r>
                    <w:fldChar w:fldCharType="begin"/>
                  </w:r>
                  <w:r>
                    <w:instrText xml:space="preserve"> HYPERLINK "http://www.soopat.com/Home/Result?SearchWord=FMR:(%E9%A1%B9%E6%B0%B8%E5%AE%89)" \t "http://www.soopat.com/Patent/_blank"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szCs w:val="21"/>
                    </w:rPr>
                    <w:t>项永安</w:t>
                  </w:r>
                  <w:r>
                    <w:rPr>
                      <w:rFonts w:ascii="仿宋_GB2312" w:hAnsi="宋体" w:eastAsia="仿宋_GB2312"/>
                      <w:szCs w:val="21"/>
                    </w:rPr>
                    <w:fldChar w:fldCharType="end"/>
                  </w:r>
                </w:p>
              </w:tc>
              <w:tc>
                <w:tcPr>
                  <w:tcW w:w="949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有效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76" w:hRule="atLeast"/>
              </w:trPr>
              <w:tc>
                <w:tcPr>
                  <w:tcW w:w="112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发明专利</w:t>
                  </w:r>
                </w:p>
              </w:tc>
              <w:tc>
                <w:tcPr>
                  <w:tcW w:w="1541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ULTRA-HIGH TEMPERATURE RIGIDITY SEAL BALL VALVE</w:t>
                  </w:r>
                </w:p>
              </w:tc>
              <w:tc>
                <w:tcPr>
                  <w:tcW w:w="101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美国</w:t>
                  </w:r>
                </w:p>
              </w:tc>
              <w:tc>
                <w:tcPr>
                  <w:tcW w:w="15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US9447898B1</w:t>
                  </w:r>
                </w:p>
              </w:tc>
              <w:tc>
                <w:tcPr>
                  <w:tcW w:w="89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2016-09-20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US9447898B1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ZHEJIANG PETROCHEMICAL VALVE CO., Ltd</w:t>
                  </w:r>
                </w:p>
              </w:tc>
              <w:tc>
                <w:tcPr>
                  <w:tcW w:w="3425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Rongshui Yang;Jingpan Su;Meilin Huang;Yongxi Li;Aiyi Huang;Hu Jin;Guangwu Xiang;Zhongyuan Wang;Fei Nan;Huaimin Wu;Wei Xiang.</w:t>
                  </w:r>
                </w:p>
              </w:tc>
              <w:tc>
                <w:tcPr>
                  <w:tcW w:w="949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有效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75" w:hRule="atLeast"/>
              </w:trPr>
              <w:tc>
                <w:tcPr>
                  <w:tcW w:w="112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实用新型专利</w:t>
                  </w:r>
                </w:p>
              </w:tc>
              <w:tc>
                <w:tcPr>
                  <w:tcW w:w="1541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硬密封耐磨固定球阀</w:t>
                  </w:r>
                </w:p>
              </w:tc>
              <w:tc>
                <w:tcPr>
                  <w:tcW w:w="101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中国</w:t>
                  </w:r>
                </w:p>
              </w:tc>
              <w:tc>
                <w:tcPr>
                  <w:tcW w:w="15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ZL201520317933.3</w:t>
                  </w:r>
                </w:p>
              </w:tc>
              <w:tc>
                <w:tcPr>
                  <w:tcW w:w="89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2015-09-09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第4594394号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浙江石化阀门有限公司</w:t>
                  </w:r>
                </w:p>
              </w:tc>
              <w:tc>
                <w:tcPr>
                  <w:tcW w:w="3425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金虎、南飞、吴怀敏、辛朋洲</w:t>
                  </w:r>
                </w:p>
              </w:tc>
              <w:tc>
                <w:tcPr>
                  <w:tcW w:w="949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有效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实用新型专利</w:t>
                  </w:r>
                </w:p>
              </w:tc>
              <w:tc>
                <w:tcPr>
                  <w:tcW w:w="1541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一种快速开启超高温硬密封球阀</w:t>
                  </w:r>
                </w:p>
              </w:tc>
              <w:tc>
                <w:tcPr>
                  <w:tcW w:w="101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中国</w:t>
                  </w:r>
                </w:p>
              </w:tc>
              <w:tc>
                <w:tcPr>
                  <w:tcW w:w="15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ZL201821460878.3</w:t>
                  </w:r>
                </w:p>
              </w:tc>
              <w:tc>
                <w:tcPr>
                  <w:tcW w:w="89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2018-12-04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第8173450号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浙江石化阀门有限公司</w:t>
                  </w:r>
                </w:p>
              </w:tc>
              <w:tc>
                <w:tcPr>
                  <w:tcW w:w="3425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黄美林、项光武、杨隆杰、南飞、吴怀敏、薛红权、项力胜、项炜、项光洪</w:t>
                  </w:r>
                </w:p>
              </w:tc>
              <w:tc>
                <w:tcPr>
                  <w:tcW w:w="949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有效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实用新型专利</w:t>
                  </w:r>
                </w:p>
              </w:tc>
              <w:tc>
                <w:tcPr>
                  <w:tcW w:w="1541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高温双阀座双向硬密封球阀</w:t>
                  </w:r>
                </w:p>
              </w:tc>
              <w:tc>
                <w:tcPr>
                  <w:tcW w:w="101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中国</w:t>
                  </w:r>
                </w:p>
              </w:tc>
              <w:tc>
                <w:tcPr>
                  <w:tcW w:w="15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ZL201420822467.X</w:t>
                  </w:r>
                </w:p>
              </w:tc>
              <w:tc>
                <w:tcPr>
                  <w:tcW w:w="89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2015-05-27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第4331069号</w:t>
                  </w:r>
                </w:p>
              </w:tc>
              <w:tc>
                <w:tcPr>
                  <w:tcW w:w="1298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浙江石化阀门有限公司</w:t>
                  </w:r>
                </w:p>
              </w:tc>
              <w:tc>
                <w:tcPr>
                  <w:tcW w:w="3425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 w:ascii="仿宋_GB2312" w:hAnsi="宋体" w:eastAsia="仿宋_GB2312"/>
                      <w:szCs w:val="21"/>
                    </w:rPr>
                    <w:t>李永喜、黄爱义、黄美林、项光武、金虎、梅旭、张文俊、陈乐克、吴怀敏、南飞</w:t>
                  </w:r>
                </w:p>
              </w:tc>
              <w:tc>
                <w:tcPr>
                  <w:tcW w:w="949" w:type="dxa"/>
                  <w:vAlign w:val="center"/>
                </w:tcPr>
                <w:p>
                  <w:pPr>
                    <w:spacing w:line="260" w:lineRule="exact"/>
                    <w:jc w:val="center"/>
                    <w:rPr>
                      <w:rFonts w:ascii="仿宋_GB2312" w:hAnsi="宋体" w:eastAsia="仿宋_GB2312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有效</w:t>
                  </w:r>
                </w:p>
              </w:tc>
            </w:tr>
          </w:tbl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二、代表性论文（专著）目录</w:t>
            </w:r>
          </w:p>
          <w:tbl>
            <w:tblPr>
              <w:tblStyle w:val="5"/>
              <w:tblW w:w="6319" w:type="dxa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49"/>
              <w:gridCol w:w="1778"/>
              <w:gridCol w:w="1358"/>
              <w:gridCol w:w="1334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14" w:hRule="exact"/>
                <w:jc w:val="center"/>
              </w:trPr>
              <w:tc>
                <w:tcPr>
                  <w:tcW w:w="1849" w:type="dxa"/>
                  <w:tcBorders>
                    <w:top w:val="single" w:color="auto" w:sz="12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作 者</w:t>
                  </w:r>
                </w:p>
              </w:tc>
              <w:tc>
                <w:tcPr>
                  <w:tcW w:w="1778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论文专著名称/刊物</w:t>
                  </w:r>
                </w:p>
              </w:tc>
              <w:tc>
                <w:tcPr>
                  <w:tcW w:w="1358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jc w:val="center"/>
                    <w:rPr>
                      <w:rFonts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年卷期</w:t>
                  </w:r>
                </w:p>
                <w:p>
                  <w:pPr>
                    <w:jc w:val="center"/>
                    <w:rPr>
                      <w:rFonts w:ascii="仿宋_GB2312" w:eastAsia="仿宋_GB2312"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页码</w:t>
                  </w:r>
                </w:p>
              </w:tc>
              <w:tc>
                <w:tcPr>
                  <w:tcW w:w="1334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jc w:val="center"/>
                    <w:rPr>
                      <w:rFonts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发表</w:t>
                  </w:r>
                </w:p>
                <w:p>
                  <w:pPr>
                    <w:jc w:val="center"/>
                    <w:rPr>
                      <w:rFonts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时间</w:t>
                  </w:r>
                </w:p>
                <w:p>
                  <w:pPr>
                    <w:jc w:val="center"/>
                    <w:rPr>
                      <w:rFonts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（年、月）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77" w:hRule="exact"/>
                <w:jc w:val="center"/>
              </w:trPr>
              <w:tc>
                <w:tcPr>
                  <w:tcW w:w="1849" w:type="dxa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fldChar w:fldCharType="begin"/>
                  </w:r>
                  <w:r>
                    <w:instrText xml:space="preserve"> HYPERLINK "http://www.patexplorer.com/results/l.html?q=in:(%E8%8B%8F%E8%8D%86%E6%94%80)"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t>苏荆攀</w:t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"http://www.patexplorer.com/results/l.html?q=in:(%E9%BB%84%E7%88%B1%E4%B9%89)"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t>黄爱义</w:t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t>;</w:t>
                  </w:r>
                  <w:r>
                    <w:fldChar w:fldCharType="begin"/>
                  </w:r>
                  <w:r>
                    <w:instrText xml:space="preserve"> HYPERLINK "http://www.patexplorer.com/results/l.html?q=in:(%E9%BB%84%E7%BE%8E%E6%9E%97)"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t>黄美林</w:t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fldChar w:fldCharType="end"/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t>;</w:t>
                  </w: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李永喜</w:t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t>;</w:t>
                  </w: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李保升</w:t>
                  </w:r>
                </w:p>
              </w:tc>
              <w:tc>
                <w:tcPr>
                  <w:tcW w:w="1778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超高温金属密封球阀/《阀门》</w:t>
                  </w:r>
                </w:p>
              </w:tc>
              <w:tc>
                <w:tcPr>
                  <w:tcW w:w="1358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2015第3期,第37-38页</w:t>
                  </w:r>
                </w:p>
              </w:tc>
              <w:tc>
                <w:tcPr>
                  <w:tcW w:w="133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2015年06月25日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42" w:hRule="exact"/>
                <w:jc w:val="center"/>
              </w:trPr>
              <w:tc>
                <w:tcPr>
                  <w:tcW w:w="1849" w:type="dxa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fldChar w:fldCharType="begin"/>
                  </w:r>
                  <w:r>
                    <w:instrText xml:space="preserve"> HYPERLINK "http://www.patexplorer.com/results/l.html?q=in:(%E8%8B%8F%E8%8D%86%E6%94%80)" \l "1/CN201310310496.8/sqdetail/_blank" \t "http://www.patexplorer.com/patent/view.html?patid=CN201310310496.8&amp;sc=&amp;q=201310310496.8&amp;fq=&amp;sort=&amp;sortField=&amp;page=1&amp;rows=10" </w:instrText>
                  </w:r>
                  <w:r>
                    <w:fldChar w:fldCharType="separate"/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t>苏荆攀</w:t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fldChar w:fldCharType="end"/>
                  </w: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;薛红权;南飞;李永喜</w:t>
                  </w:r>
                  <w:r>
                    <w:rPr>
                      <w:rFonts w:ascii="仿宋_GB2312" w:hAnsi="宋体" w:eastAsia="仿宋_GB2312"/>
                      <w:color w:val="000000"/>
                      <w:sz w:val="24"/>
                    </w:rPr>
                    <w:t>;</w:t>
                  </w: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吴怀敏;项炜;王忠渊;王忠淼;项光武</w:t>
                  </w:r>
                </w:p>
              </w:tc>
              <w:tc>
                <w:tcPr>
                  <w:tcW w:w="1778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波纹管密封四通球阀/《阀门》</w:t>
                  </w:r>
                </w:p>
              </w:tc>
              <w:tc>
                <w:tcPr>
                  <w:tcW w:w="1358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2017第5期,第40-41页</w:t>
                  </w:r>
                </w:p>
              </w:tc>
              <w:tc>
                <w:tcPr>
                  <w:tcW w:w="133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 w:themeColor="text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/>
                      <w:color w:val="000000"/>
                      <w:sz w:val="24"/>
                    </w:rPr>
                    <w:t>2017年10月25日</w:t>
                  </w:r>
                </w:p>
              </w:tc>
            </w:tr>
          </w:tbl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205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" w:eastAsia="仿宋_GB2312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主要完成人</w:t>
            </w:r>
          </w:p>
        </w:tc>
        <w:tc>
          <w:tcPr>
            <w:tcW w:w="13480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苏荆攀，排名1，正高级工程师，浙江石化阀门有限公司；</w:t>
            </w:r>
          </w:p>
          <w:p>
            <w:pPr>
              <w:spacing w:line="300" w:lineRule="exac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黄美林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，排名2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</w:rPr>
              <w:t>，高级工程师，浙江石化阀门有限公司；</w:t>
            </w:r>
          </w:p>
          <w:p>
            <w:pPr>
              <w:spacing w:line="300" w:lineRule="exac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金虎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，排名3，高级工程师，浙江石化阀门有限公司；</w:t>
            </w:r>
          </w:p>
          <w:p>
            <w:pPr>
              <w:spacing w:line="300" w:lineRule="exac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项光武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，排名4，高级工程师，浙江石化阀门有限公司；</w:t>
            </w:r>
          </w:p>
          <w:p>
            <w:pPr>
              <w:spacing w:line="300" w:lineRule="exac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吴怀敏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，排名5，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工程师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，浙江石化阀门有限公司；</w:t>
            </w:r>
          </w:p>
          <w:p>
            <w:pPr>
              <w:spacing w:line="300" w:lineRule="exac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薛红权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，排名6，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工程师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，浙江石化阀门有限公司；</w:t>
            </w:r>
          </w:p>
          <w:p>
            <w:pPr>
              <w:spacing w:line="300" w:lineRule="exac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杨隆杰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，排名7，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工程师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，浙江石化阀门有限公司；</w:t>
            </w:r>
          </w:p>
          <w:p>
            <w:pPr>
              <w:spacing w:line="300" w:lineRule="exac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王忠渊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，排名8，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工程师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，浙江石化阀门有限公司；</w:t>
            </w:r>
          </w:p>
          <w:p>
            <w:pPr>
              <w:spacing w:line="300" w:lineRule="exact"/>
              <w:rPr>
                <w:rFonts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项炜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，排名9，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助理工程师</w:t>
            </w:r>
            <w:r>
              <w:rPr>
                <w:rFonts w:hint="eastAsia" w:ascii="仿宋_GB2312" w:hAnsi="仿宋" w:eastAsia="仿宋_GB2312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，浙江石化阀门有限公司。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205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主要完成单位</w:t>
            </w:r>
          </w:p>
        </w:tc>
        <w:tc>
          <w:tcPr>
            <w:tcW w:w="134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单位名称：浙江石化阀门有限公司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2059" w:type="dxa"/>
            <w:vAlign w:val="center"/>
          </w:tcPr>
          <w:p>
            <w:pPr>
              <w:jc w:val="center"/>
              <w:rPr>
                <w:rStyle w:val="8"/>
                <w:rFonts w:ascii="仿宋_GB2312" w:eastAsia="仿宋_GB2312"/>
                <w:b w:val="0"/>
                <w:color w:val="000000"/>
                <w:sz w:val="28"/>
                <w:szCs w:val="28"/>
              </w:rPr>
            </w:pPr>
            <w:r>
              <w:rPr>
                <w:rStyle w:val="8"/>
                <w:rFonts w:hint="eastAsia" w:ascii="仿宋_GB2312" w:eastAsia="仿宋_GB2312"/>
                <w:b w:val="0"/>
                <w:color w:val="000000"/>
                <w:sz w:val="28"/>
                <w:szCs w:val="28"/>
              </w:rPr>
              <w:t>提名单位</w:t>
            </w:r>
          </w:p>
        </w:tc>
        <w:tc>
          <w:tcPr>
            <w:tcW w:w="13480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温州市人民政府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2059" w:type="dxa"/>
            <w:vAlign w:val="center"/>
          </w:tcPr>
          <w:p>
            <w:pPr>
              <w:jc w:val="center"/>
              <w:rPr>
                <w:rStyle w:val="8"/>
                <w:rFonts w:ascii="仿宋_GB2312" w:eastAsia="仿宋_GB2312"/>
                <w:b w:val="0"/>
                <w:color w:val="000000"/>
                <w:sz w:val="28"/>
                <w:szCs w:val="28"/>
              </w:rPr>
            </w:pPr>
            <w:r>
              <w:rPr>
                <w:rStyle w:val="8"/>
                <w:rFonts w:hint="eastAsia" w:ascii="仿宋_GB2312" w:eastAsia="仿宋_GB2312"/>
                <w:b w:val="0"/>
                <w:color w:val="000000"/>
                <w:sz w:val="28"/>
                <w:szCs w:val="28"/>
              </w:rPr>
              <w:t>提名意见</w:t>
            </w:r>
          </w:p>
        </w:tc>
        <w:tc>
          <w:tcPr>
            <w:tcW w:w="13480" w:type="dxa"/>
            <w:vAlign w:val="center"/>
          </w:tcPr>
          <w:p>
            <w:pPr>
              <w:contextualSpacing/>
              <w:jc w:val="left"/>
              <w:rPr>
                <w:rStyle w:val="8"/>
                <w:b w:val="0"/>
                <w:color w:val="000000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该项目开发了阀门超高温工况模拟装置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与方法</w:t>
            </w:r>
            <w:r>
              <w:rPr>
                <w:rFonts w:hint="eastAsia" w:ascii="仿宋_GB2312" w:eastAsia="仿宋_GB2312"/>
                <w:sz w:val="24"/>
                <w:szCs w:val="24"/>
              </w:rPr>
              <w:t>，并以此为依托设计制造出能够满足最高适用温度达到900℃的超高温球阀。项目已获国内发明专利2项，实用新型专利3项，美国发明专利1项，发表论文2篇，并于2018年通过浙江省新产品鉴定，会上业内专家给予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</w:rPr>
              <w:t>了“国际领先”的最高评价。产品应用于石油化工催化裂化、硫磺回收等超高温石化核心工艺中，实现石化关键特种阀门的国产化，促进了我国石化、煤化产业的发展；项目产品已推广到航空航天产业领域，实现了航天器超高速风洞核心阀门的国产化，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为祖国的航空航天事业做出了突出贡献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。近三年，产品在国内外市场完成销售收入49797万元，利润7350.9万元，税收5968.9万元，并完成出口创汇223万美元，取得了良好市场经济效益。</w:t>
            </w:r>
          </w:p>
        </w:tc>
      </w:tr>
    </w:tbl>
    <w:p/>
    <w:sectPr>
      <w:pgSz w:w="16838" w:h="11906" w:orient="landscape"/>
      <w:pgMar w:top="1474" w:right="1304" w:bottom="147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0E3"/>
    <w:rsid w:val="008960E3"/>
    <w:rsid w:val="00B257BA"/>
    <w:rsid w:val="00DE2ACD"/>
    <w:rsid w:val="0A856106"/>
    <w:rsid w:val="0A903119"/>
    <w:rsid w:val="0EF446B0"/>
    <w:rsid w:val="203D616C"/>
    <w:rsid w:val="3A837A85"/>
    <w:rsid w:val="441814AB"/>
    <w:rsid w:val="4DC32FE2"/>
    <w:rsid w:val="4F6A658E"/>
    <w:rsid w:val="4FF768F5"/>
    <w:rsid w:val="54B4000C"/>
    <w:rsid w:val="5DAA7DD2"/>
    <w:rsid w:val="63CA5F3E"/>
    <w:rsid w:val="640272BD"/>
    <w:rsid w:val="65532DCC"/>
    <w:rsid w:val="664C0573"/>
    <w:rsid w:val="680F6CC0"/>
    <w:rsid w:val="68130140"/>
    <w:rsid w:val="69D5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title1"/>
    <w:qFormat/>
    <w:uiPriority w:val="0"/>
    <w:rPr>
      <w:b/>
      <w:bCs/>
      <w:color w:val="999900"/>
      <w:sz w:val="24"/>
      <w:szCs w:val="24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1110</Words>
  <Characters>6328</Characters>
  <Lines>52</Lines>
  <Paragraphs>14</Paragraphs>
  <TotalTime>0</TotalTime>
  <ScaleCrop>false</ScaleCrop>
  <LinksUpToDate>false</LinksUpToDate>
  <CharactersWithSpaces>7424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2020-09-23T18:39:00Z</dcterms:created>
  <dc:creator>asus</dc:creator>
  <cp:lastModifiedBy>赵明敏</cp:lastModifiedBy>
  <dcterms:modified xsi:type="dcterms:W3CDTF">2020-09-27T09:55:07Z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